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5E9B" w:rsidRDefault="00B25E9B" w:rsidP="00B25E9B">
      <w:pPr>
        <w:pStyle w:val="elx5contentsubtitle"/>
      </w:pPr>
      <w:r>
        <w:t>Επιλύεται το ζήτημα της χρόνιας αμφισβήτησης από το Δημόσιο της κυριότητας των δασωθέντων αγρών, που αποτελούν εκτάσεις αγροτικού χαρακτήρα οι οποίες δασώθηκαν λόγω εγκατάλειψής τους, αλλά και της σημερινής η μελλοντικής αξιοποίησης τους.</w:t>
      </w:r>
    </w:p>
    <w:p w:rsidR="00B25E9B" w:rsidRDefault="00B25E9B" w:rsidP="00B25E9B">
      <w:pPr>
        <w:pStyle w:val="Web"/>
      </w:pPr>
      <w:r>
        <w:t>Στο νόμο 4915/2022 για το Εθνικό Στρατηγικό Σχέδιο Καταπολέμησης της Διαφθοράς που δημοσιεύθηκε στο ΦΕΚ και ειδικότερα στο άρθρο 93 περιλαμβάνονται οι διατάξεις με τη νομοθετική ρύθμιση του Υπουργείου Περιβάλλοντος και Ενέργειας για τους δασωθέντες αγρούς.</w:t>
      </w:r>
    </w:p>
    <w:p w:rsidR="00B25E9B" w:rsidRDefault="00B25E9B" w:rsidP="00B25E9B">
      <w:pPr>
        <w:pStyle w:val="Web"/>
      </w:pPr>
      <w:r>
        <w:t>Ειδικότερα και σύμφωνα με το Υπουργείο το Δημόσιο δεν προβάλλει πλέον δικαιώματα κυριότητας σε εκτάσεις που είχαν αγροτική μορφή στις αεροφωτογραφίες του 1945 ή του 1960 ανεξάρτητα από τη μορφή που έχουν σήμερα, παρά μόνο αν το ίδιο έχει τίτλους ιδιοκτησίας.</w:t>
      </w:r>
    </w:p>
    <w:p w:rsidR="00B25E9B" w:rsidRDefault="00B25E9B" w:rsidP="00B25E9B">
      <w:pPr>
        <w:pStyle w:val="Web"/>
      </w:pPr>
      <w:r>
        <w:t xml:space="preserve">Εάν το </w:t>
      </w:r>
      <w:proofErr w:type="spellStart"/>
      <w:r>
        <w:t>γεωτεμάχιο</w:t>
      </w:r>
      <w:proofErr w:type="spellEnd"/>
      <w:r>
        <w:t xml:space="preserve"> ήταν αγροτικής μορφής στο παρελθόν αλλά σήμερα είναι δάσος και έως 30 στρέμματα, θα επιτρέπεται μόνο η χρήση του για γεωργική και δενδροκομική εκμετάλλευση, χωρίς δυνατότητα περαιτέρω αλλαγής χρήσης.</w:t>
      </w:r>
      <w:r>
        <w:br/>
        <w:t xml:space="preserve">Εάν το </w:t>
      </w:r>
      <w:proofErr w:type="spellStart"/>
      <w:r>
        <w:t>γεωτεμάχιο</w:t>
      </w:r>
      <w:proofErr w:type="spellEnd"/>
      <w:r>
        <w:t xml:space="preserve"> ήταν αγροτικής μορφής το 1945 ή το 1960 και σήμερα θεωρείται δασική έκταση δεν υπάγεται πλέον στην δασική νομοθεσία και επιτρέπονται όλες οι χρήσεις. Προϋπόθεση είναι να αποδειχθεί η κυριότητα ή ο νομικός δεσμός του ιδιοκτήτη με το ακίνητο, κάτι που δεν γίνεται απαραίτητα μόνο με τίτλους, αλλά και με οποιοδήποτε θεσμικά προβλεπόμενο αποδεικτικό στοιχείο από το οποίο πιθανολογείται ο νομικός δεσμός με το ακίνητο.</w:t>
      </w:r>
    </w:p>
    <w:p w:rsidR="00B25E9B" w:rsidRDefault="00B25E9B" w:rsidP="00B25E9B">
      <w:pPr>
        <w:pStyle w:val="Web"/>
      </w:pPr>
      <w:r>
        <w:t>Ο χαρακτηρισμός της έκτασης (δάσος ή δασική), διενεργείται, εφόσον δεν υπάρχει δασολόγιο, αλλά υπάρχει αναρτημένος δασικός χάρτης, από την Επιτροπή Δασολογίου Περιφερειακής Ενότητας, ακόμα και αν η συγκεκριμένη έκταση έχει κηρυχθεί αναδασωτέα.</w:t>
      </w:r>
    </w:p>
    <w:p w:rsidR="00B25E9B" w:rsidRDefault="00B25E9B" w:rsidP="00B25E9B">
      <w:pPr>
        <w:pStyle w:val="Web"/>
      </w:pPr>
      <w:r>
        <w:t>Οι εκτάσεις που έχουν χαρακτηριστεί ως δασωθέντες αγροί σε ολόκληρη τη χώρα υπολογίζονται σε 6,9 εκατ. στρέμματα. Με την επίλυση του ζητήματος των δασωθέντων αγρών, παρέχονται κίνητρα για την επιστροφή του πληθυσμού σε ορεινές και ημιορεινές περιοχές. Η επιστροφή του πληθυσμού στις περιοχές αυτές θα συμβάλλει τόσο στην αγροτική ανάπτυξη όσο και στην καλύτερη προστασία των δασικών οικοσυστημάτων από πυρκαγιές και άλλες φυσικές καταστροφές, με τον καθαρισμό των αγρών αυτών.</w:t>
      </w:r>
    </w:p>
    <w:p w:rsidR="00B25E9B" w:rsidRDefault="00B25E9B" w:rsidP="00B25E9B">
      <w:pPr>
        <w:pStyle w:val="Web"/>
      </w:pPr>
      <w:r>
        <w:t>Διαβάστε αναλυτικά το άρθρο 93 με την τροποποίηση του ν. 998/1979 (Α’ 289)</w:t>
      </w:r>
    </w:p>
    <w:p w:rsidR="000C0458" w:rsidRDefault="000C0458">
      <w:bookmarkStart w:id="0" w:name="_GoBack"/>
      <w:bookmarkEnd w:id="0"/>
    </w:p>
    <w:sectPr w:rsidR="000C045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BA5"/>
    <w:rsid w:val="000C0458"/>
    <w:rsid w:val="00327215"/>
    <w:rsid w:val="007B4BA5"/>
    <w:rsid w:val="00B25E9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BD5615-E9E8-43C2-BE8F-6AA105A3E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lx5contentsubtitle">
    <w:name w:val="elx5_content_subtitle"/>
    <w:basedOn w:val="a"/>
    <w:rsid w:val="00B25E9B"/>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Web">
    <w:name w:val="Normal (Web)"/>
    <w:basedOn w:val="a"/>
    <w:uiPriority w:val="99"/>
    <w:semiHidden/>
    <w:unhideWhenUsed/>
    <w:rsid w:val="00B25E9B"/>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918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344</Words>
  <Characters>1860</Characters>
  <Application>Microsoft Office Word</Application>
  <DocSecurity>0</DocSecurity>
  <Lines>15</Lines>
  <Paragraphs>4</Paragraphs>
  <ScaleCrop>false</ScaleCrop>
  <Company/>
  <LinksUpToDate>false</LinksUpToDate>
  <CharactersWithSpaces>2200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Ασημαντώνης Μιχαήλ</dc:creator>
  <cp:keywords/>
  <dc:description/>
  <cp:lastModifiedBy>Ασημαντώνης Μιχαήλ</cp:lastModifiedBy>
  <cp:revision>2</cp:revision>
  <dcterms:created xsi:type="dcterms:W3CDTF">2023-11-02T12:05:00Z</dcterms:created>
  <dcterms:modified xsi:type="dcterms:W3CDTF">2023-11-02T12:05:00Z</dcterms:modified>
</cp:coreProperties>
</file>